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81" w:rsidRDefault="00F26B81"/>
    <w:tbl>
      <w:tblPr>
        <w:tblStyle w:val="Tabellrutenett"/>
        <w:tblW w:w="0" w:type="auto"/>
        <w:tblLook w:val="04A0" w:firstRow="1" w:lastRow="0" w:firstColumn="1" w:lastColumn="0" w:noHBand="0" w:noVBand="1"/>
      </w:tblPr>
      <w:tblGrid>
        <w:gridCol w:w="9212"/>
      </w:tblGrid>
      <w:tr w:rsidR="00F26B81" w:rsidTr="00F26B81">
        <w:tc>
          <w:tcPr>
            <w:tcW w:w="9212" w:type="dxa"/>
            <w:shd w:val="clear" w:color="auto" w:fill="006600"/>
          </w:tcPr>
          <w:p w:rsidR="00F26B81" w:rsidRPr="00F26B81" w:rsidRDefault="008968B6" w:rsidP="00F26B81">
            <w:pPr>
              <w:jc w:val="center"/>
              <w:rPr>
                <w:sz w:val="72"/>
                <w:szCs w:val="72"/>
              </w:rPr>
            </w:pPr>
            <w:r>
              <w:rPr>
                <w:sz w:val="72"/>
                <w:szCs w:val="72"/>
              </w:rPr>
              <w:t>FDV</w:t>
            </w:r>
            <w:r w:rsidR="00F26B81" w:rsidRPr="00F26B81">
              <w:rPr>
                <w:sz w:val="72"/>
                <w:szCs w:val="72"/>
              </w:rPr>
              <w:br/>
            </w:r>
            <w:r w:rsidR="00A406CB">
              <w:rPr>
                <w:sz w:val="40"/>
                <w:szCs w:val="40"/>
              </w:rPr>
              <w:t xml:space="preserve">Mesterens gårdsmaling </w:t>
            </w:r>
          </w:p>
        </w:tc>
      </w:tr>
    </w:tbl>
    <w:p w:rsidR="00F26B81" w:rsidRPr="005738DC" w:rsidRDefault="00F07051">
      <w:pPr>
        <w:rPr>
          <w:rFonts w:cstheme="minorHAnsi"/>
          <w:b/>
          <w:sz w:val="24"/>
          <w:szCs w:val="24"/>
        </w:rPr>
      </w:pPr>
      <w:r>
        <w:rPr>
          <w:b/>
          <w:sz w:val="24"/>
          <w:szCs w:val="24"/>
        </w:rPr>
        <w:br/>
      </w:r>
    </w:p>
    <w:tbl>
      <w:tblPr>
        <w:tblStyle w:val="Tabellrutenett"/>
        <w:tblW w:w="0" w:type="auto"/>
        <w:tblLook w:val="04A0" w:firstRow="1" w:lastRow="0" w:firstColumn="1" w:lastColumn="0" w:noHBand="0" w:noVBand="1"/>
      </w:tblPr>
      <w:tblGrid>
        <w:gridCol w:w="9212"/>
      </w:tblGrid>
      <w:tr w:rsidR="00F26B81" w:rsidTr="00F26B81">
        <w:tc>
          <w:tcPr>
            <w:tcW w:w="9212" w:type="dxa"/>
            <w:shd w:val="clear" w:color="auto" w:fill="006600"/>
          </w:tcPr>
          <w:p w:rsidR="00F26B81" w:rsidRDefault="00F26B81">
            <w:pPr>
              <w:rPr>
                <w:rFonts w:cstheme="minorHAnsi"/>
                <w:b/>
                <w:sz w:val="24"/>
                <w:szCs w:val="24"/>
              </w:rPr>
            </w:pPr>
            <w:r w:rsidRPr="005738DC">
              <w:rPr>
                <w:rFonts w:cstheme="minorHAnsi"/>
                <w:b/>
                <w:sz w:val="24"/>
                <w:szCs w:val="24"/>
              </w:rPr>
              <w:t>Produktbeskrivelse:</w:t>
            </w:r>
          </w:p>
        </w:tc>
      </w:tr>
    </w:tbl>
    <w:p w:rsidR="002A1467" w:rsidRDefault="008968B6" w:rsidP="002A1467">
      <w:pPr>
        <w:rPr>
          <w:rFonts w:cstheme="minorHAnsi"/>
          <w:sz w:val="20"/>
          <w:szCs w:val="20"/>
        </w:rPr>
      </w:pPr>
      <w:r w:rsidRPr="008968B6">
        <w:rPr>
          <w:rFonts w:cstheme="minorHAnsi"/>
          <w:b/>
          <w:sz w:val="20"/>
          <w:szCs w:val="20"/>
        </w:rPr>
        <w:t>Type:</w:t>
      </w:r>
      <w:r>
        <w:rPr>
          <w:rFonts w:cstheme="minorHAnsi"/>
          <w:sz w:val="20"/>
          <w:szCs w:val="20"/>
        </w:rPr>
        <w:t xml:space="preserve"> </w:t>
      </w:r>
      <w:r>
        <w:rPr>
          <w:rFonts w:cstheme="minorHAnsi"/>
          <w:sz w:val="20"/>
          <w:szCs w:val="20"/>
        </w:rPr>
        <w:br/>
        <w:t xml:space="preserve">Alkydmodifisert akrylmaling til utendørs bruk. </w:t>
      </w:r>
      <w:r w:rsidR="00D06B8D" w:rsidRPr="005738DC">
        <w:rPr>
          <w:rFonts w:cstheme="minorHAnsi"/>
          <w:sz w:val="20"/>
          <w:szCs w:val="20"/>
        </w:rPr>
        <w:t xml:space="preserve">Brukes som mellomstrøk og toppstrøk i system med Mesternes </w:t>
      </w:r>
      <w:proofErr w:type="spellStart"/>
      <w:r w:rsidR="00D06B8D" w:rsidRPr="005738DC">
        <w:rPr>
          <w:rFonts w:cstheme="minorHAnsi"/>
          <w:sz w:val="20"/>
          <w:szCs w:val="20"/>
        </w:rPr>
        <w:t>husgrunning</w:t>
      </w:r>
      <w:proofErr w:type="spellEnd"/>
      <w:r w:rsidR="00D06B8D" w:rsidRPr="005738DC">
        <w:rPr>
          <w:rFonts w:cstheme="minorHAnsi"/>
          <w:sz w:val="20"/>
          <w:szCs w:val="20"/>
        </w:rPr>
        <w:t xml:space="preserve">. </w:t>
      </w:r>
      <w:r w:rsidR="002A1467" w:rsidRPr="005738DC">
        <w:rPr>
          <w:rFonts w:cstheme="minorHAnsi"/>
          <w:sz w:val="20"/>
          <w:szCs w:val="20"/>
        </w:rPr>
        <w:t>Dekkende utendørs beskyttelse med me</w:t>
      </w:r>
      <w:r w:rsidR="00ED5720">
        <w:rPr>
          <w:rFonts w:cstheme="minorHAnsi"/>
          <w:sz w:val="20"/>
          <w:szCs w:val="20"/>
        </w:rPr>
        <w:t>get god farge</w:t>
      </w:r>
      <w:r>
        <w:rPr>
          <w:rFonts w:cstheme="minorHAnsi"/>
          <w:sz w:val="20"/>
          <w:szCs w:val="20"/>
        </w:rPr>
        <w:t>- og glans stabilitet og unik</w:t>
      </w:r>
      <w:r w:rsidR="002A1467" w:rsidRPr="005738DC">
        <w:rPr>
          <w:rFonts w:cstheme="minorHAnsi"/>
          <w:sz w:val="20"/>
          <w:szCs w:val="20"/>
        </w:rPr>
        <w:t xml:space="preserve"> værbestand</w:t>
      </w:r>
      <w:r w:rsidR="004B61A4">
        <w:rPr>
          <w:rFonts w:cstheme="minorHAnsi"/>
          <w:sz w:val="20"/>
          <w:szCs w:val="20"/>
        </w:rPr>
        <w:t xml:space="preserve">ighet. Produktet </w:t>
      </w:r>
      <w:r w:rsidR="002A1467" w:rsidRPr="005738DC">
        <w:rPr>
          <w:rFonts w:cstheme="minorHAnsi"/>
          <w:sz w:val="20"/>
          <w:szCs w:val="20"/>
        </w:rPr>
        <w:t xml:space="preserve">er grunnet overflatestrukturen </w:t>
      </w:r>
      <w:r w:rsidR="00843DFE">
        <w:rPr>
          <w:rFonts w:cstheme="minorHAnsi"/>
          <w:sz w:val="20"/>
          <w:szCs w:val="20"/>
        </w:rPr>
        <w:t xml:space="preserve">meget motstandsdyktig </w:t>
      </w:r>
      <w:r w:rsidR="009C7921">
        <w:rPr>
          <w:rFonts w:cstheme="minorHAnsi"/>
          <w:sz w:val="20"/>
          <w:szCs w:val="20"/>
        </w:rPr>
        <w:t>mot sopp.</w:t>
      </w:r>
    </w:p>
    <w:p w:rsidR="008968B6" w:rsidRPr="005738DC" w:rsidRDefault="008968B6" w:rsidP="002A1467">
      <w:pPr>
        <w:rPr>
          <w:rFonts w:cstheme="minorHAnsi"/>
          <w:sz w:val="20"/>
          <w:szCs w:val="20"/>
        </w:rPr>
      </w:pPr>
      <w:r w:rsidRPr="008968B6">
        <w:rPr>
          <w:rFonts w:cstheme="minorHAnsi"/>
          <w:b/>
          <w:sz w:val="20"/>
          <w:szCs w:val="20"/>
        </w:rPr>
        <w:t>Bruksområdet:</w:t>
      </w:r>
      <w:r>
        <w:rPr>
          <w:rFonts w:cstheme="minorHAnsi"/>
          <w:sz w:val="20"/>
          <w:szCs w:val="20"/>
        </w:rPr>
        <w:br/>
        <w:t xml:space="preserve">Anvendes utvendig på treverk, tidligere oljebeiset, dekkbeiset eller malt treverk. Kan også benyttes som toppstrøk på plast, </w:t>
      </w:r>
      <w:r w:rsidR="00AA34E7">
        <w:rPr>
          <w:rFonts w:cstheme="minorHAnsi"/>
          <w:sz w:val="20"/>
          <w:szCs w:val="20"/>
        </w:rPr>
        <w:t xml:space="preserve">takstein, </w:t>
      </w:r>
      <w:r>
        <w:rPr>
          <w:rFonts w:cstheme="minorHAnsi"/>
          <w:sz w:val="20"/>
          <w:szCs w:val="20"/>
        </w:rPr>
        <w:t>metall og stål.</w:t>
      </w:r>
    </w:p>
    <w:p w:rsidR="00D06B8D" w:rsidRDefault="00D06B8D" w:rsidP="002A1467">
      <w:pPr>
        <w:rPr>
          <w:rFonts w:cstheme="minorHAnsi"/>
          <w:sz w:val="20"/>
          <w:szCs w:val="20"/>
        </w:rPr>
      </w:pPr>
      <w:r w:rsidRPr="00F26B81">
        <w:rPr>
          <w:rFonts w:cstheme="minorHAnsi"/>
          <w:b/>
          <w:sz w:val="20"/>
          <w:szCs w:val="20"/>
        </w:rPr>
        <w:t>Egenskaper:</w:t>
      </w:r>
      <w:r w:rsidR="004B61A4">
        <w:rPr>
          <w:rFonts w:cstheme="minorHAnsi"/>
          <w:b/>
          <w:sz w:val="20"/>
          <w:szCs w:val="20"/>
        </w:rPr>
        <w:br/>
      </w:r>
      <w:r w:rsidR="008968B6">
        <w:rPr>
          <w:rFonts w:cstheme="minorHAnsi"/>
          <w:sz w:val="20"/>
          <w:szCs w:val="20"/>
        </w:rPr>
        <w:t>Ela</w:t>
      </w:r>
      <w:r w:rsidR="00A406CB">
        <w:rPr>
          <w:rFonts w:cstheme="minorHAnsi"/>
          <w:sz w:val="20"/>
          <w:szCs w:val="20"/>
        </w:rPr>
        <w:t>stisk og kan påføres opp til 1000</w:t>
      </w:r>
      <w:r w:rsidR="008968B6">
        <w:rPr>
          <w:rFonts w:cstheme="minorHAnsi"/>
          <w:sz w:val="20"/>
          <w:szCs w:val="20"/>
        </w:rPr>
        <w:t xml:space="preserve"> mikrometer. </w:t>
      </w:r>
      <w:r w:rsidRPr="005738DC">
        <w:rPr>
          <w:rFonts w:cstheme="minorHAnsi"/>
          <w:sz w:val="20"/>
          <w:szCs w:val="20"/>
        </w:rPr>
        <w:t xml:space="preserve">Drypper ikke og tørker raskt. Meget enkel å påføre. Beholder farge- og glans over lang tid. </w:t>
      </w:r>
    </w:p>
    <w:p w:rsidR="008968B6" w:rsidRDefault="008968B6" w:rsidP="002A1467">
      <w:pPr>
        <w:rPr>
          <w:rFonts w:cstheme="minorHAnsi"/>
          <w:sz w:val="20"/>
          <w:szCs w:val="20"/>
        </w:rPr>
      </w:pPr>
      <w:r w:rsidRPr="008968B6">
        <w:rPr>
          <w:rFonts w:cstheme="minorHAnsi"/>
          <w:b/>
          <w:sz w:val="20"/>
          <w:szCs w:val="20"/>
        </w:rPr>
        <w:t>Tynningsmiddel:</w:t>
      </w:r>
      <w:r>
        <w:rPr>
          <w:rFonts w:cstheme="minorHAnsi"/>
          <w:sz w:val="20"/>
          <w:szCs w:val="20"/>
        </w:rPr>
        <w:br/>
        <w:t>Vann.</w:t>
      </w:r>
    </w:p>
    <w:p w:rsidR="008968B6" w:rsidRDefault="008968B6" w:rsidP="002A1467">
      <w:pPr>
        <w:rPr>
          <w:rFonts w:cstheme="minorHAnsi"/>
          <w:sz w:val="20"/>
          <w:szCs w:val="20"/>
        </w:rPr>
      </w:pPr>
      <w:r w:rsidRPr="008968B6">
        <w:rPr>
          <w:rFonts w:cstheme="minorHAnsi"/>
          <w:b/>
          <w:sz w:val="20"/>
          <w:szCs w:val="20"/>
        </w:rPr>
        <w:t>Rengjøringsmiddel:</w:t>
      </w:r>
      <w:r>
        <w:rPr>
          <w:rFonts w:cstheme="minorHAnsi"/>
          <w:sz w:val="20"/>
          <w:szCs w:val="20"/>
        </w:rPr>
        <w:br/>
        <w:t xml:space="preserve">Vann og såpe eller annet egnet rengjøringsmiddel. </w:t>
      </w:r>
    </w:p>
    <w:p w:rsidR="008968B6" w:rsidRDefault="008968B6" w:rsidP="002A1467">
      <w:pPr>
        <w:rPr>
          <w:rFonts w:cstheme="minorHAnsi"/>
          <w:sz w:val="20"/>
          <w:szCs w:val="20"/>
        </w:rPr>
      </w:pPr>
      <w:r w:rsidRPr="008968B6">
        <w:rPr>
          <w:rFonts w:cstheme="minorHAnsi"/>
          <w:b/>
          <w:sz w:val="20"/>
          <w:szCs w:val="20"/>
        </w:rPr>
        <w:t>Underlag:</w:t>
      </w:r>
      <w:r>
        <w:rPr>
          <w:rFonts w:cstheme="minorHAnsi"/>
          <w:sz w:val="20"/>
          <w:szCs w:val="20"/>
        </w:rPr>
        <w:br/>
        <w:t xml:space="preserve">Se bruksområdet ovenfor. </w:t>
      </w:r>
    </w:p>
    <w:p w:rsidR="008968B6" w:rsidRDefault="008968B6" w:rsidP="002A1467">
      <w:pPr>
        <w:rPr>
          <w:rFonts w:cstheme="minorHAnsi"/>
          <w:sz w:val="20"/>
          <w:szCs w:val="20"/>
        </w:rPr>
      </w:pPr>
      <w:r w:rsidRPr="008968B6">
        <w:rPr>
          <w:rFonts w:cstheme="minorHAnsi"/>
          <w:b/>
          <w:sz w:val="20"/>
          <w:szCs w:val="20"/>
        </w:rPr>
        <w:t>Påføringsmetode:</w:t>
      </w:r>
      <w:r>
        <w:rPr>
          <w:rFonts w:cstheme="minorHAnsi"/>
          <w:sz w:val="20"/>
          <w:szCs w:val="20"/>
        </w:rPr>
        <w:t xml:space="preserve"> </w:t>
      </w:r>
      <w:r>
        <w:rPr>
          <w:rFonts w:cstheme="minorHAnsi"/>
          <w:sz w:val="20"/>
          <w:szCs w:val="20"/>
        </w:rPr>
        <w:br/>
        <w:t>Pensel, rull</w:t>
      </w:r>
      <w:r w:rsidR="00A406CB">
        <w:rPr>
          <w:rFonts w:cstheme="minorHAnsi"/>
          <w:sz w:val="20"/>
          <w:szCs w:val="20"/>
        </w:rPr>
        <w:t xml:space="preserve"> eller sprøyte. Da Mesterens gårds</w:t>
      </w:r>
      <w:r>
        <w:rPr>
          <w:rFonts w:cstheme="minorHAnsi"/>
          <w:sz w:val="20"/>
          <w:szCs w:val="20"/>
        </w:rPr>
        <w:t xml:space="preserve">maling er noe tykkere i konsistensen enn andre hybridmalinger, anbefales en langbustet myk pensel for best resultat. Ta kontakt med nærmeste forhandler, Drywood Norge AS eller se importørens webside </w:t>
      </w:r>
      <w:hyperlink r:id="rId7" w:history="1">
        <w:r w:rsidR="00A406CB" w:rsidRPr="006D74BF">
          <w:rPr>
            <w:rStyle w:val="Hyperkobling"/>
            <w:rFonts w:cstheme="minorHAnsi"/>
            <w:sz w:val="20"/>
            <w:szCs w:val="20"/>
          </w:rPr>
          <w:t>www.drywood.no</w:t>
        </w:r>
      </w:hyperlink>
      <w:r w:rsidR="00A406CB">
        <w:rPr>
          <w:rFonts w:cstheme="minorHAnsi"/>
          <w:sz w:val="20"/>
          <w:szCs w:val="20"/>
        </w:rPr>
        <w:t xml:space="preserve"> </w:t>
      </w:r>
      <w:r>
        <w:rPr>
          <w:rFonts w:cstheme="minorHAnsi"/>
          <w:sz w:val="20"/>
          <w:szCs w:val="20"/>
        </w:rPr>
        <w:t xml:space="preserve">for anbefalinger. </w:t>
      </w:r>
    </w:p>
    <w:p w:rsidR="008968B6" w:rsidRDefault="008968B6" w:rsidP="002A1467">
      <w:pPr>
        <w:rPr>
          <w:rFonts w:cstheme="minorHAnsi"/>
          <w:sz w:val="20"/>
          <w:szCs w:val="20"/>
        </w:rPr>
      </w:pPr>
      <w:r w:rsidRPr="008968B6">
        <w:rPr>
          <w:rFonts w:cstheme="minorHAnsi"/>
          <w:b/>
          <w:sz w:val="20"/>
          <w:szCs w:val="20"/>
        </w:rPr>
        <w:t>Tekniske spesifikasjoner:</w:t>
      </w:r>
      <w:r>
        <w:rPr>
          <w:rFonts w:cstheme="minorHAnsi"/>
          <w:sz w:val="20"/>
          <w:szCs w:val="20"/>
        </w:rPr>
        <w:t xml:space="preserve"> </w:t>
      </w:r>
      <w:r>
        <w:rPr>
          <w:rFonts w:cstheme="minorHAnsi"/>
          <w:sz w:val="20"/>
          <w:szCs w:val="20"/>
        </w:rPr>
        <w:br/>
        <w:t>Se Produktdatablad utarbeidet.</w:t>
      </w:r>
      <w:r>
        <w:rPr>
          <w:rFonts w:cstheme="minorHAnsi"/>
          <w:sz w:val="20"/>
          <w:szCs w:val="20"/>
        </w:rPr>
        <w:br/>
      </w: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Vedlikehold:</w:t>
            </w:r>
          </w:p>
        </w:tc>
      </w:tr>
    </w:tbl>
    <w:p w:rsidR="008968B6" w:rsidRDefault="008968B6" w:rsidP="008968B6">
      <w:pPr>
        <w:rPr>
          <w:rFonts w:cstheme="minorHAnsi"/>
          <w:sz w:val="20"/>
          <w:szCs w:val="20"/>
        </w:rPr>
      </w:pPr>
      <w:r>
        <w:rPr>
          <w:rFonts w:cstheme="minorHAnsi"/>
          <w:b/>
          <w:sz w:val="20"/>
          <w:szCs w:val="20"/>
        </w:rPr>
        <w:t>Renhold</w:t>
      </w:r>
      <w:r w:rsidRPr="008968B6">
        <w:rPr>
          <w:rFonts w:cstheme="minorHAnsi"/>
          <w:b/>
          <w:sz w:val="20"/>
          <w:szCs w:val="20"/>
        </w:rPr>
        <w:t>:</w:t>
      </w:r>
      <w:r w:rsidR="00FA667D">
        <w:rPr>
          <w:rFonts w:cstheme="minorHAnsi"/>
          <w:sz w:val="20"/>
          <w:szCs w:val="20"/>
        </w:rPr>
        <w:t xml:space="preserve"> </w:t>
      </w:r>
      <w:r w:rsidR="00FA667D">
        <w:rPr>
          <w:rFonts w:cstheme="minorHAnsi"/>
          <w:sz w:val="20"/>
          <w:szCs w:val="20"/>
        </w:rPr>
        <w:br/>
        <w:t>Malte flater bør ikke rengjøres</w:t>
      </w:r>
      <w:r>
        <w:rPr>
          <w:rFonts w:cstheme="minorHAnsi"/>
          <w:sz w:val="20"/>
          <w:szCs w:val="20"/>
        </w:rPr>
        <w:t xml:space="preserve"> før den totale herdeprosessen er ferdig, 3-4 uker.</w:t>
      </w:r>
    </w:p>
    <w:p w:rsidR="008968B6" w:rsidRPr="008968B6" w:rsidRDefault="008968B6" w:rsidP="008968B6">
      <w:pPr>
        <w:rPr>
          <w:rFonts w:cstheme="minorHAnsi"/>
          <w:sz w:val="20"/>
          <w:szCs w:val="20"/>
        </w:rPr>
      </w:pPr>
      <w:r w:rsidRPr="008968B6">
        <w:rPr>
          <w:rFonts w:cstheme="minorHAnsi"/>
          <w:b/>
          <w:sz w:val="20"/>
          <w:szCs w:val="20"/>
        </w:rPr>
        <w:t>Vask av malte flater:</w:t>
      </w:r>
      <w:r w:rsidRPr="008968B6">
        <w:rPr>
          <w:rFonts w:cstheme="minorHAnsi"/>
          <w:b/>
          <w:sz w:val="20"/>
          <w:szCs w:val="20"/>
        </w:rPr>
        <w:br/>
      </w:r>
      <w:r>
        <w:rPr>
          <w:rFonts w:cstheme="minorHAnsi"/>
          <w:sz w:val="20"/>
          <w:szCs w:val="20"/>
        </w:rPr>
        <w:t>Anbefalt vaskemiddel er egnet husvask. I noen tilfeller holder det</w:t>
      </w:r>
      <w:r w:rsidR="00A406CB">
        <w:rPr>
          <w:rFonts w:cstheme="minorHAnsi"/>
          <w:sz w:val="20"/>
          <w:szCs w:val="20"/>
        </w:rPr>
        <w:t xml:space="preserve"> å vaske med vann. Mesterens gårds</w:t>
      </w:r>
      <w:r>
        <w:rPr>
          <w:rFonts w:cstheme="minorHAnsi"/>
          <w:sz w:val="20"/>
          <w:szCs w:val="20"/>
        </w:rPr>
        <w:t>maling er meget motstandsdyktig mot vekst av svertesopp og forekommer sjelden. Vekst av alger kan forekomme og vaskes vekk med egnet husvask og børste. Anbefaler vask hvert femte år, eller etter behov.</w:t>
      </w:r>
    </w:p>
    <w:p w:rsidR="008968B6" w:rsidRDefault="008968B6" w:rsidP="002A1467">
      <w:pPr>
        <w:rPr>
          <w:rFonts w:cstheme="minorHAnsi"/>
          <w:sz w:val="20"/>
          <w:szCs w:val="20"/>
        </w:rPr>
      </w:pP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lastRenderedPageBreak/>
              <w:t>Vedlikehold fortsetter:</w:t>
            </w:r>
          </w:p>
        </w:tc>
      </w:tr>
    </w:tbl>
    <w:p w:rsidR="00F26B81" w:rsidRDefault="008968B6" w:rsidP="002A1467">
      <w:pPr>
        <w:pBdr>
          <w:bottom w:val="single" w:sz="12" w:space="1" w:color="auto"/>
        </w:pBdr>
        <w:rPr>
          <w:rFonts w:cstheme="minorHAnsi"/>
          <w:sz w:val="20"/>
          <w:szCs w:val="20"/>
        </w:rPr>
      </w:pPr>
      <w:proofErr w:type="spellStart"/>
      <w:r>
        <w:rPr>
          <w:rFonts w:cstheme="minorHAnsi"/>
          <w:b/>
          <w:sz w:val="20"/>
          <w:szCs w:val="20"/>
        </w:rPr>
        <w:t>Vedlikeholdsintervall</w:t>
      </w:r>
      <w:proofErr w:type="spellEnd"/>
      <w:r>
        <w:rPr>
          <w:rFonts w:cstheme="minorHAnsi"/>
          <w:b/>
          <w:sz w:val="20"/>
          <w:szCs w:val="20"/>
        </w:rPr>
        <w:t>:</w:t>
      </w:r>
      <w:r w:rsidR="00D06B8D" w:rsidRPr="005738DC">
        <w:rPr>
          <w:rFonts w:cstheme="minorHAnsi"/>
          <w:sz w:val="20"/>
          <w:szCs w:val="20"/>
        </w:rPr>
        <w:t xml:space="preserve"> </w:t>
      </w:r>
      <w:r w:rsidR="004B61A4">
        <w:rPr>
          <w:rFonts w:cstheme="minorHAnsi"/>
          <w:sz w:val="20"/>
          <w:szCs w:val="20"/>
        </w:rPr>
        <w:br/>
      </w:r>
      <w:r>
        <w:rPr>
          <w:rFonts w:cstheme="minorHAnsi"/>
          <w:sz w:val="20"/>
          <w:szCs w:val="20"/>
        </w:rPr>
        <w:t xml:space="preserve">Klimaforandringer, lokale klimatiske forhold og andre forhold påvirker </w:t>
      </w:r>
      <w:proofErr w:type="spellStart"/>
      <w:r>
        <w:rPr>
          <w:rFonts w:cstheme="minorHAnsi"/>
          <w:sz w:val="20"/>
          <w:szCs w:val="20"/>
        </w:rPr>
        <w:t>vedlikeholdsintervallet</w:t>
      </w:r>
      <w:proofErr w:type="spellEnd"/>
      <w:r>
        <w:rPr>
          <w:rFonts w:cstheme="minorHAnsi"/>
          <w:sz w:val="20"/>
          <w:szCs w:val="20"/>
        </w:rPr>
        <w:t xml:space="preserve">. Ved korrekt utført grunnarbeid og påføring anbefales </w:t>
      </w:r>
      <w:proofErr w:type="spellStart"/>
      <w:r>
        <w:rPr>
          <w:rFonts w:cstheme="minorHAnsi"/>
          <w:sz w:val="20"/>
          <w:szCs w:val="20"/>
        </w:rPr>
        <w:t>remaling</w:t>
      </w:r>
      <w:proofErr w:type="spellEnd"/>
      <w:r>
        <w:rPr>
          <w:rFonts w:cstheme="minorHAnsi"/>
          <w:sz w:val="20"/>
          <w:szCs w:val="20"/>
        </w:rPr>
        <w:t xml:space="preserve"> etter 12-16 år. </w:t>
      </w:r>
    </w:p>
    <w:p w:rsidR="008968B6" w:rsidRDefault="008968B6" w:rsidP="002A1467">
      <w:pPr>
        <w:pBdr>
          <w:bottom w:val="single" w:sz="12" w:space="1" w:color="auto"/>
        </w:pBdr>
        <w:rPr>
          <w:rFonts w:cstheme="minorHAnsi"/>
          <w:sz w:val="20"/>
          <w:szCs w:val="20"/>
        </w:rPr>
      </w:pPr>
      <w:r w:rsidRPr="008968B6">
        <w:rPr>
          <w:rFonts w:cstheme="minorHAnsi"/>
          <w:b/>
          <w:sz w:val="20"/>
          <w:szCs w:val="20"/>
        </w:rPr>
        <w:t>Reparasjon/skade:</w:t>
      </w:r>
      <w:r w:rsidRPr="008968B6">
        <w:rPr>
          <w:rFonts w:cstheme="minorHAnsi"/>
          <w:b/>
          <w:sz w:val="20"/>
          <w:szCs w:val="20"/>
        </w:rPr>
        <w:br/>
      </w:r>
      <w:r w:rsidRPr="008968B6">
        <w:rPr>
          <w:rFonts w:cstheme="minorHAnsi"/>
          <w:sz w:val="20"/>
          <w:szCs w:val="20"/>
        </w:rPr>
        <w:t>Reparasjoner eller skader utbedres med samme type maling</w:t>
      </w:r>
      <w:r>
        <w:rPr>
          <w:rFonts w:cstheme="minorHAnsi"/>
          <w:sz w:val="20"/>
          <w:szCs w:val="20"/>
        </w:rPr>
        <w:t xml:space="preserve"> som ble benyttet ved påføring. Utbedring av skade utføres slik at det ikke avviker prosedyrer beskrevet i Produktdatabladet. Ved </w:t>
      </w:r>
      <w:proofErr w:type="spellStart"/>
      <w:r>
        <w:rPr>
          <w:rFonts w:cstheme="minorHAnsi"/>
          <w:sz w:val="20"/>
          <w:szCs w:val="20"/>
        </w:rPr>
        <w:t>remaling</w:t>
      </w:r>
      <w:proofErr w:type="spellEnd"/>
      <w:r>
        <w:rPr>
          <w:rFonts w:cstheme="minorHAnsi"/>
          <w:sz w:val="20"/>
          <w:szCs w:val="20"/>
        </w:rPr>
        <w:t xml:space="preserve"> eller endring av farge, benyttes samme produkt. Ta kontakt med nærmeste forhandler, maler, Drywood Norge AS eller se importørens webside: </w:t>
      </w:r>
      <w:hyperlink r:id="rId8" w:history="1">
        <w:r w:rsidRPr="00BB7173">
          <w:rPr>
            <w:rStyle w:val="Hyperkobling"/>
            <w:rFonts w:cstheme="minorHAnsi"/>
            <w:sz w:val="20"/>
            <w:szCs w:val="20"/>
          </w:rPr>
          <w:t>www.drywood.no</w:t>
        </w:r>
      </w:hyperlink>
      <w:r>
        <w:rPr>
          <w:rFonts w:cstheme="minorHAnsi"/>
          <w:sz w:val="20"/>
          <w:szCs w:val="20"/>
        </w:rPr>
        <w:t xml:space="preserve"> for anbefalinger.</w:t>
      </w:r>
      <w:r>
        <w:rPr>
          <w:rFonts w:cstheme="minorHAnsi"/>
          <w:sz w:val="20"/>
          <w:szCs w:val="20"/>
        </w:rPr>
        <w:br/>
      </w: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 xml:space="preserve">Transport, </w:t>
            </w:r>
            <w:proofErr w:type="gramStart"/>
            <w:r>
              <w:rPr>
                <w:rFonts w:cstheme="minorHAnsi"/>
                <w:b/>
                <w:sz w:val="24"/>
                <w:szCs w:val="24"/>
              </w:rPr>
              <w:t>oppbevaring  -</w:t>
            </w:r>
            <w:proofErr w:type="gramEnd"/>
            <w:r>
              <w:rPr>
                <w:rFonts w:cstheme="minorHAnsi"/>
                <w:b/>
                <w:sz w:val="24"/>
                <w:szCs w:val="24"/>
              </w:rPr>
              <w:t xml:space="preserve"> helse, miljø og sikkerhetsinformasjon </w:t>
            </w:r>
          </w:p>
        </w:tc>
      </w:tr>
    </w:tbl>
    <w:p w:rsidR="008968B6" w:rsidRDefault="008968B6" w:rsidP="002A1467">
      <w:pPr>
        <w:pBdr>
          <w:bottom w:val="single" w:sz="12" w:space="1" w:color="auto"/>
        </w:pBdr>
        <w:rPr>
          <w:rFonts w:cstheme="minorHAnsi"/>
          <w:sz w:val="20"/>
          <w:szCs w:val="20"/>
        </w:rPr>
      </w:pPr>
      <w:r>
        <w:rPr>
          <w:rFonts w:cstheme="minorHAnsi"/>
          <w:b/>
          <w:sz w:val="20"/>
          <w:szCs w:val="20"/>
        </w:rPr>
        <w:t xml:space="preserve">Oppbevaring: </w:t>
      </w:r>
      <w:r>
        <w:rPr>
          <w:rFonts w:cstheme="minorHAnsi"/>
          <w:b/>
          <w:sz w:val="20"/>
          <w:szCs w:val="20"/>
        </w:rPr>
        <w:br/>
      </w:r>
      <w:r>
        <w:rPr>
          <w:rFonts w:cstheme="minorHAnsi"/>
          <w:sz w:val="20"/>
          <w:szCs w:val="20"/>
        </w:rPr>
        <w:t xml:space="preserve">Lagres frostfritt og utilgjengelig for barn. </w:t>
      </w:r>
    </w:p>
    <w:p w:rsidR="008968B6" w:rsidRPr="008968B6" w:rsidRDefault="008968B6" w:rsidP="002A1467">
      <w:pPr>
        <w:pBdr>
          <w:bottom w:val="single" w:sz="12" w:space="1" w:color="auto"/>
        </w:pBdr>
        <w:rPr>
          <w:rFonts w:cstheme="minorHAnsi"/>
          <w:b/>
          <w:sz w:val="20"/>
          <w:szCs w:val="20"/>
        </w:rPr>
      </w:pPr>
      <w:r w:rsidRPr="008968B6">
        <w:rPr>
          <w:rFonts w:cstheme="minorHAnsi"/>
          <w:b/>
          <w:sz w:val="20"/>
          <w:szCs w:val="20"/>
        </w:rPr>
        <w:t xml:space="preserve">Transport: </w:t>
      </w:r>
      <w:r w:rsidRPr="008968B6">
        <w:rPr>
          <w:rFonts w:cstheme="minorHAnsi"/>
          <w:b/>
          <w:sz w:val="20"/>
          <w:szCs w:val="20"/>
        </w:rPr>
        <w:br/>
      </w:r>
      <w:r w:rsidRPr="008968B6">
        <w:rPr>
          <w:rFonts w:cstheme="minorHAnsi"/>
          <w:sz w:val="20"/>
          <w:szCs w:val="20"/>
        </w:rPr>
        <w:t xml:space="preserve">For transportklassifisering se pkt. 14 i </w:t>
      </w:r>
      <w:r>
        <w:rPr>
          <w:rFonts w:cstheme="minorHAnsi"/>
          <w:sz w:val="20"/>
          <w:szCs w:val="20"/>
        </w:rPr>
        <w:t xml:space="preserve">Sikkerhetsdatablad utarbeidet av Teknologisk Institutt. </w:t>
      </w:r>
    </w:p>
    <w:p w:rsidR="008968B6" w:rsidRDefault="008968B6" w:rsidP="002A1467">
      <w:pPr>
        <w:pBdr>
          <w:bottom w:val="single" w:sz="12" w:space="1" w:color="auto"/>
        </w:pBdr>
        <w:rPr>
          <w:rFonts w:cstheme="minorHAnsi"/>
          <w:sz w:val="20"/>
          <w:szCs w:val="20"/>
        </w:rPr>
      </w:pPr>
      <w:r w:rsidRPr="008968B6">
        <w:rPr>
          <w:rFonts w:cstheme="minorHAnsi"/>
          <w:b/>
          <w:sz w:val="20"/>
          <w:szCs w:val="20"/>
        </w:rPr>
        <w:t>Innemiljø:</w:t>
      </w:r>
      <w:r>
        <w:rPr>
          <w:rFonts w:cstheme="minorHAnsi"/>
          <w:sz w:val="20"/>
          <w:szCs w:val="20"/>
        </w:rPr>
        <w:br/>
        <w:t xml:space="preserve">Produktet anvendes kun til utvendig bruk. Merket S51: Må bare anvendes på godt ventilerte steder. </w:t>
      </w:r>
    </w:p>
    <w:p w:rsidR="008968B6" w:rsidRDefault="008968B6" w:rsidP="002A1467">
      <w:pPr>
        <w:pBdr>
          <w:bottom w:val="single" w:sz="12" w:space="1" w:color="auto"/>
        </w:pBdr>
        <w:rPr>
          <w:rFonts w:cstheme="minorHAnsi"/>
          <w:sz w:val="20"/>
          <w:szCs w:val="20"/>
        </w:rPr>
      </w:pPr>
      <w:r w:rsidRPr="008968B6">
        <w:rPr>
          <w:rFonts w:cstheme="minorHAnsi"/>
          <w:b/>
          <w:sz w:val="20"/>
          <w:szCs w:val="20"/>
        </w:rPr>
        <w:t xml:space="preserve">VOC Innhold: </w:t>
      </w:r>
      <w:r w:rsidRPr="008968B6">
        <w:rPr>
          <w:rFonts w:cstheme="minorHAnsi"/>
          <w:b/>
          <w:sz w:val="20"/>
          <w:szCs w:val="20"/>
        </w:rPr>
        <w:br/>
      </w:r>
      <w:r>
        <w:rPr>
          <w:rFonts w:cstheme="minorHAnsi"/>
          <w:sz w:val="20"/>
          <w:szCs w:val="20"/>
        </w:rPr>
        <w:t>EU grenseverdi for dette produktet (kat. A/d): 130 g/l (2010</w:t>
      </w:r>
      <w:proofErr w:type="gramStart"/>
      <w:r>
        <w:rPr>
          <w:rFonts w:cstheme="minorHAnsi"/>
          <w:sz w:val="20"/>
          <w:szCs w:val="20"/>
        </w:rPr>
        <w:t>) .</w:t>
      </w:r>
      <w:proofErr w:type="gramEnd"/>
      <w:r>
        <w:rPr>
          <w:rFonts w:cstheme="minorHAnsi"/>
          <w:sz w:val="20"/>
          <w:szCs w:val="20"/>
        </w:rPr>
        <w:t xml:space="preserve"> Dette produktet inneholder: &lt; 100 g/l VOC.</w:t>
      </w:r>
    </w:p>
    <w:p w:rsidR="008968B6" w:rsidRPr="008968B6" w:rsidRDefault="008968B6" w:rsidP="002A1467">
      <w:pPr>
        <w:pBdr>
          <w:bottom w:val="single" w:sz="12" w:space="1" w:color="auto"/>
        </w:pBdr>
        <w:rPr>
          <w:rFonts w:cstheme="minorHAnsi"/>
          <w:sz w:val="20"/>
          <w:szCs w:val="20"/>
        </w:rPr>
      </w:pPr>
      <w:r w:rsidRPr="006C7337">
        <w:rPr>
          <w:rFonts w:cstheme="minorHAnsi"/>
          <w:b/>
          <w:sz w:val="20"/>
          <w:szCs w:val="20"/>
        </w:rPr>
        <w:t>Avfallshåndtering:</w:t>
      </w:r>
      <w:r>
        <w:rPr>
          <w:rFonts w:cstheme="minorHAnsi"/>
          <w:sz w:val="20"/>
          <w:szCs w:val="20"/>
        </w:rPr>
        <w:br/>
        <w:t xml:space="preserve">Produktet er ikke klassifisert som farlig avfall. Flytende maling må ikke tømmes i kloakkavløp. Leveres til godkjent avfallsmottak. Koden for avfall (EAL-kode) er veiledende. Bruker må selv angi riktig EAL-kode hvis bruksområdet avviker. </w:t>
      </w:r>
    </w:p>
    <w:p w:rsidR="008968B6" w:rsidRPr="008968B6" w:rsidRDefault="008968B6" w:rsidP="002A1467">
      <w:pPr>
        <w:pBdr>
          <w:bottom w:val="single" w:sz="12" w:space="1" w:color="auto"/>
        </w:pBdr>
        <w:rPr>
          <w:rFonts w:cstheme="minorHAnsi"/>
          <w:sz w:val="20"/>
          <w:szCs w:val="20"/>
        </w:rPr>
      </w:pPr>
      <w:r w:rsidRPr="008968B6">
        <w:rPr>
          <w:rFonts w:cstheme="minorHAnsi"/>
          <w:b/>
          <w:sz w:val="20"/>
          <w:szCs w:val="20"/>
        </w:rPr>
        <w:t xml:space="preserve">Sikkerhetsdata: </w:t>
      </w:r>
      <w:r w:rsidRPr="008968B6">
        <w:rPr>
          <w:rFonts w:cstheme="minorHAnsi"/>
          <w:b/>
          <w:sz w:val="20"/>
          <w:szCs w:val="20"/>
        </w:rPr>
        <w:br/>
      </w:r>
      <w:r>
        <w:rPr>
          <w:rFonts w:cstheme="minorHAnsi"/>
          <w:sz w:val="20"/>
          <w:szCs w:val="20"/>
        </w:rPr>
        <w:t>Teknologisk Institutt (serti</w:t>
      </w:r>
      <w:r w:rsidR="00A406CB">
        <w:rPr>
          <w:rFonts w:cstheme="minorHAnsi"/>
          <w:sz w:val="20"/>
          <w:szCs w:val="20"/>
        </w:rPr>
        <w:t xml:space="preserve">fisert iht. ISO 9001:2008) har </w:t>
      </w:r>
      <w:r>
        <w:rPr>
          <w:rFonts w:cstheme="minorHAnsi"/>
          <w:sz w:val="20"/>
          <w:szCs w:val="20"/>
        </w:rPr>
        <w:t xml:space="preserve">utarbeidet sikkerhetsdatablad for produktet. </w:t>
      </w:r>
    </w:p>
    <w:p w:rsidR="008968B6" w:rsidRPr="008968B6" w:rsidRDefault="008968B6" w:rsidP="008968B6">
      <w:pPr>
        <w:pBdr>
          <w:bottom w:val="single" w:sz="12" w:space="1" w:color="auto"/>
        </w:pBdr>
        <w:rPr>
          <w:rFonts w:cstheme="minorHAnsi"/>
          <w:sz w:val="20"/>
          <w:szCs w:val="20"/>
        </w:rPr>
      </w:pPr>
      <w:r>
        <w:rPr>
          <w:rFonts w:cstheme="minorHAnsi"/>
          <w:b/>
          <w:sz w:val="20"/>
          <w:szCs w:val="20"/>
        </w:rPr>
        <w:t xml:space="preserve">Ytterligere informasjon: </w:t>
      </w:r>
      <w:r>
        <w:rPr>
          <w:rFonts w:cstheme="minorHAnsi"/>
          <w:b/>
          <w:sz w:val="20"/>
          <w:szCs w:val="20"/>
        </w:rPr>
        <w:br/>
      </w:r>
      <w:r w:rsidRPr="008968B6">
        <w:rPr>
          <w:rFonts w:cstheme="minorHAnsi"/>
          <w:sz w:val="20"/>
          <w:szCs w:val="20"/>
        </w:rPr>
        <w:t xml:space="preserve">FDV opplysninger er basert på omfattende laboratorieprøver og over 30 års erfaringer med malingen. </w:t>
      </w:r>
      <w:r>
        <w:rPr>
          <w:rFonts w:cstheme="minorHAnsi"/>
          <w:sz w:val="20"/>
          <w:szCs w:val="20"/>
        </w:rPr>
        <w:t xml:space="preserve">Forhold </w:t>
      </w:r>
      <w:r w:rsidRPr="008968B6">
        <w:rPr>
          <w:rFonts w:cstheme="minorHAnsi"/>
          <w:sz w:val="20"/>
          <w:szCs w:val="20"/>
        </w:rPr>
        <w:t>produktene benyttes under ligger utenfor vår kontroll, vi kan derfor ikke garanter</w:t>
      </w:r>
      <w:r>
        <w:rPr>
          <w:rFonts w:cstheme="minorHAnsi"/>
          <w:sz w:val="20"/>
          <w:szCs w:val="20"/>
        </w:rPr>
        <w:t xml:space="preserve">e annet enn produktets kvalitet. Les mer om våre garantier på websiden: </w:t>
      </w:r>
      <w:hyperlink r:id="rId9" w:history="1">
        <w:r w:rsidRPr="00BB7173">
          <w:rPr>
            <w:rStyle w:val="Hyperkobling"/>
            <w:rFonts w:cstheme="minorHAnsi"/>
            <w:sz w:val="20"/>
            <w:szCs w:val="20"/>
          </w:rPr>
          <w:t>www.drywood.no</w:t>
        </w:r>
      </w:hyperlink>
      <w:r>
        <w:rPr>
          <w:rFonts w:cstheme="minorHAnsi"/>
          <w:sz w:val="20"/>
          <w:szCs w:val="20"/>
        </w:rPr>
        <w:t xml:space="preserve"> </w:t>
      </w:r>
    </w:p>
    <w:p w:rsidR="003E4267" w:rsidRDefault="008968B6" w:rsidP="008968B6">
      <w:pPr>
        <w:pBdr>
          <w:bottom w:val="single" w:sz="12" w:space="1" w:color="auto"/>
        </w:pBdr>
        <w:rPr>
          <w:rFonts w:cstheme="minorHAnsi"/>
          <w:sz w:val="20"/>
          <w:szCs w:val="20"/>
        </w:rPr>
      </w:pPr>
      <w:r>
        <w:rPr>
          <w:rFonts w:cstheme="minorHAnsi"/>
          <w:sz w:val="20"/>
          <w:szCs w:val="20"/>
        </w:rPr>
        <w:t>Drywood Norge AS</w:t>
      </w:r>
      <w:r w:rsidRPr="008968B6">
        <w:rPr>
          <w:rFonts w:cstheme="minorHAnsi"/>
          <w:sz w:val="20"/>
          <w:szCs w:val="20"/>
        </w:rPr>
        <w:t xml:space="preserve"> forbeholder seg retten til uten varsel å endre de oppgitte data</w:t>
      </w:r>
      <w:r>
        <w:rPr>
          <w:rFonts w:cstheme="minorHAnsi"/>
          <w:sz w:val="20"/>
          <w:szCs w:val="20"/>
        </w:rPr>
        <w:t xml:space="preserve"> basert ny tilegnet kunnskap. </w:t>
      </w:r>
      <w:r w:rsidRPr="008968B6">
        <w:rPr>
          <w:rFonts w:cstheme="minorHAnsi"/>
          <w:sz w:val="20"/>
          <w:szCs w:val="20"/>
        </w:rPr>
        <w:t xml:space="preserve">Maling betraktes </w:t>
      </w:r>
      <w:r>
        <w:rPr>
          <w:rFonts w:cstheme="minorHAnsi"/>
          <w:sz w:val="20"/>
          <w:szCs w:val="20"/>
        </w:rPr>
        <w:t xml:space="preserve">i baser som </w:t>
      </w:r>
      <w:r w:rsidRPr="008968B6">
        <w:rPr>
          <w:rFonts w:cstheme="minorHAnsi"/>
          <w:sz w:val="20"/>
          <w:szCs w:val="20"/>
        </w:rPr>
        <w:t xml:space="preserve">halvfabrikat. </w:t>
      </w:r>
      <w:r>
        <w:rPr>
          <w:rFonts w:cstheme="minorHAnsi"/>
          <w:sz w:val="20"/>
          <w:szCs w:val="20"/>
        </w:rPr>
        <w:t xml:space="preserve">Ferdige farger som helfabrikat. </w:t>
      </w:r>
      <w:r w:rsidRPr="008968B6">
        <w:rPr>
          <w:rFonts w:cstheme="minorHAnsi"/>
          <w:sz w:val="20"/>
          <w:szCs w:val="20"/>
        </w:rPr>
        <w:t>Resultatet er avhengig av faktorer som underlagets konstruksjon og tilstand, forbehandli</w:t>
      </w:r>
      <w:r>
        <w:rPr>
          <w:rFonts w:cstheme="minorHAnsi"/>
          <w:sz w:val="20"/>
          <w:szCs w:val="20"/>
        </w:rPr>
        <w:t xml:space="preserve">ng, temperatur, luftfuktighet, </w:t>
      </w:r>
      <w:r w:rsidRPr="008968B6">
        <w:rPr>
          <w:rFonts w:cstheme="minorHAnsi"/>
          <w:sz w:val="20"/>
          <w:szCs w:val="20"/>
        </w:rPr>
        <w:t>påføring</w:t>
      </w:r>
      <w:r>
        <w:rPr>
          <w:rFonts w:cstheme="minorHAnsi"/>
          <w:sz w:val="20"/>
          <w:szCs w:val="20"/>
        </w:rPr>
        <w:t xml:space="preserve"> med mer. Be om ytterligere informasjon ved behov. </w:t>
      </w:r>
      <w:r w:rsidRPr="008968B6">
        <w:rPr>
          <w:rFonts w:cstheme="minorHAnsi"/>
          <w:sz w:val="20"/>
          <w:szCs w:val="20"/>
        </w:rPr>
        <w:t xml:space="preserve"> </w:t>
      </w:r>
      <w:r w:rsidRPr="008968B6">
        <w:rPr>
          <w:rFonts w:cstheme="minorHAnsi"/>
          <w:sz w:val="20"/>
          <w:szCs w:val="20"/>
        </w:rPr>
        <w:cr/>
      </w: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071E55" w:rsidRPr="005738DC" w:rsidRDefault="00071E55" w:rsidP="00071E55">
      <w:pPr>
        <w:rPr>
          <w:rFonts w:cstheme="minorHAnsi"/>
          <w:sz w:val="20"/>
          <w:szCs w:val="20"/>
        </w:rPr>
      </w:pPr>
    </w:p>
    <w:tbl>
      <w:tblPr>
        <w:tblStyle w:val="Tabellrutenett"/>
        <w:tblW w:w="0" w:type="auto"/>
        <w:tblLook w:val="04A0" w:firstRow="1" w:lastRow="0" w:firstColumn="1" w:lastColumn="0" w:noHBand="0" w:noVBand="1"/>
      </w:tblPr>
      <w:tblGrid>
        <w:gridCol w:w="9212"/>
      </w:tblGrid>
      <w:tr w:rsidR="00071E55" w:rsidTr="00071E55">
        <w:tc>
          <w:tcPr>
            <w:tcW w:w="9212" w:type="dxa"/>
            <w:shd w:val="clear" w:color="auto" w:fill="006600"/>
          </w:tcPr>
          <w:p w:rsidR="00071E55" w:rsidRDefault="008968B6" w:rsidP="00071E55">
            <w:pPr>
              <w:rPr>
                <w:rFonts w:cstheme="minorHAnsi"/>
                <w:b/>
                <w:sz w:val="24"/>
                <w:szCs w:val="24"/>
              </w:rPr>
            </w:pPr>
            <w:r>
              <w:rPr>
                <w:rFonts w:cstheme="minorHAnsi"/>
                <w:b/>
                <w:sz w:val="24"/>
                <w:szCs w:val="24"/>
              </w:rPr>
              <w:t xml:space="preserve">Drywood Norge AS </w:t>
            </w:r>
            <w:r w:rsidR="00FD293D">
              <w:rPr>
                <w:rFonts w:cstheme="minorHAnsi"/>
                <w:b/>
                <w:sz w:val="24"/>
                <w:szCs w:val="24"/>
              </w:rPr>
              <w:t>er medlem av:</w:t>
            </w:r>
          </w:p>
        </w:tc>
      </w:tr>
      <w:tr w:rsidR="00071E55" w:rsidTr="00071E55">
        <w:tc>
          <w:tcPr>
            <w:tcW w:w="9212" w:type="dxa"/>
          </w:tcPr>
          <w:p w:rsidR="00071E55" w:rsidRDefault="00071E55" w:rsidP="00071E55">
            <w:pPr>
              <w:rPr>
                <w:rFonts w:cstheme="minorHAnsi"/>
                <w:sz w:val="20"/>
                <w:szCs w:val="20"/>
              </w:rPr>
            </w:pPr>
          </w:p>
          <w:p w:rsidR="00071E55" w:rsidRDefault="00FD293D" w:rsidP="00071E55">
            <w:pPr>
              <w:rPr>
                <w:rFonts w:cstheme="minorHAnsi"/>
                <w:sz w:val="20"/>
                <w:szCs w:val="20"/>
              </w:rPr>
            </w:pPr>
            <w:r>
              <w:rPr>
                <w:rFonts w:cstheme="minorHAnsi"/>
                <w:sz w:val="20"/>
                <w:szCs w:val="20"/>
              </w:rPr>
              <w:t xml:space="preserve">    </w:t>
            </w:r>
            <w:r w:rsidR="0098158A">
              <w:rPr>
                <w:rFonts w:cstheme="minorHAnsi"/>
                <w:noProof/>
                <w:sz w:val="20"/>
                <w:szCs w:val="20"/>
                <w:lang w:eastAsia="nb-NO"/>
              </w:rPr>
              <w:drawing>
                <wp:inline distT="0" distB="0" distL="0" distR="0">
                  <wp:extent cx="1038225" cy="1009649"/>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essimage_Gr0xf8nt_punk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411" cy="1011775"/>
                          </a:xfrm>
                          <a:prstGeom prst="rect">
                            <a:avLst/>
                          </a:prstGeom>
                        </pic:spPr>
                      </pic:pic>
                    </a:graphicData>
                  </a:graphic>
                </wp:inline>
              </w:drawing>
            </w:r>
            <w:r w:rsidR="0098158A">
              <w:rPr>
                <w:rFonts w:cstheme="minorHAnsi"/>
                <w:sz w:val="20"/>
                <w:szCs w:val="20"/>
              </w:rPr>
              <w:t xml:space="preserve">                  </w:t>
            </w:r>
            <w:r>
              <w:rPr>
                <w:rFonts w:cstheme="minorHAnsi"/>
                <w:sz w:val="20"/>
                <w:szCs w:val="20"/>
              </w:rPr>
              <w:t xml:space="preserve">  </w:t>
            </w:r>
            <w:r w:rsidR="0098158A">
              <w:rPr>
                <w:rFonts w:cstheme="minorHAnsi"/>
                <w:sz w:val="20"/>
                <w:szCs w:val="20"/>
              </w:rPr>
              <w:t xml:space="preserve">   </w:t>
            </w:r>
            <w:r>
              <w:rPr>
                <w:rFonts w:cstheme="minorHAnsi"/>
                <w:sz w:val="20"/>
                <w:szCs w:val="20"/>
              </w:rPr>
              <w:t xml:space="preserve">   </w:t>
            </w:r>
            <w:r w:rsidR="0098158A">
              <w:rPr>
                <w:rFonts w:cstheme="minorHAnsi"/>
                <w:sz w:val="20"/>
                <w:szCs w:val="20"/>
              </w:rPr>
              <w:t xml:space="preserve">                       </w:t>
            </w:r>
            <w:r w:rsidR="00071E55">
              <w:rPr>
                <w:rFonts w:cstheme="minorHAnsi"/>
                <w:sz w:val="20"/>
                <w:szCs w:val="20"/>
              </w:rPr>
              <w:t xml:space="preserve">        </w:t>
            </w:r>
          </w:p>
          <w:p w:rsidR="00071E55" w:rsidRDefault="00071E55" w:rsidP="00071E55">
            <w:pPr>
              <w:rPr>
                <w:rFonts w:cstheme="minorHAnsi"/>
                <w:sz w:val="20"/>
                <w:szCs w:val="20"/>
              </w:rPr>
            </w:pPr>
          </w:p>
        </w:tc>
      </w:tr>
    </w:tbl>
    <w:p w:rsidR="000D3DEF" w:rsidRDefault="00FD293D">
      <w:r>
        <w:t xml:space="preserve">         </w:t>
      </w:r>
      <w:r w:rsidR="00E275A7">
        <w:t xml:space="preserve">                 </w:t>
      </w:r>
    </w:p>
    <w:tbl>
      <w:tblPr>
        <w:tblStyle w:val="Tabellrutenett"/>
        <w:tblW w:w="0" w:type="auto"/>
        <w:tblLook w:val="04A0" w:firstRow="1" w:lastRow="0" w:firstColumn="1" w:lastColumn="0" w:noHBand="0" w:noVBand="1"/>
      </w:tblPr>
      <w:tblGrid>
        <w:gridCol w:w="9212"/>
      </w:tblGrid>
      <w:tr w:rsidR="00FD293D" w:rsidTr="003A61F9">
        <w:tc>
          <w:tcPr>
            <w:tcW w:w="9212" w:type="dxa"/>
            <w:shd w:val="clear" w:color="auto" w:fill="006600"/>
          </w:tcPr>
          <w:p w:rsidR="00FD293D" w:rsidRDefault="00FD293D" w:rsidP="00FD293D">
            <w:pPr>
              <w:rPr>
                <w:rFonts w:cstheme="minorHAnsi"/>
                <w:b/>
                <w:sz w:val="24"/>
                <w:szCs w:val="24"/>
              </w:rPr>
            </w:pPr>
            <w:r>
              <w:rPr>
                <w:rFonts w:cstheme="minorHAnsi"/>
                <w:b/>
                <w:sz w:val="24"/>
                <w:szCs w:val="24"/>
              </w:rPr>
              <w:t xml:space="preserve">Mesterens husmaling er testet og bekreftet </w:t>
            </w:r>
            <w:r w:rsidR="008968B6">
              <w:rPr>
                <w:rFonts w:cstheme="minorHAnsi"/>
                <w:b/>
                <w:sz w:val="24"/>
                <w:szCs w:val="24"/>
              </w:rPr>
              <w:t xml:space="preserve">meget </w:t>
            </w:r>
            <w:r>
              <w:rPr>
                <w:rFonts w:cstheme="minorHAnsi"/>
                <w:b/>
                <w:sz w:val="24"/>
                <w:szCs w:val="24"/>
              </w:rPr>
              <w:t>motstandsdyktig mot svertesopp av:</w:t>
            </w:r>
          </w:p>
        </w:tc>
      </w:tr>
      <w:tr w:rsidR="00FD293D" w:rsidTr="003A61F9">
        <w:tc>
          <w:tcPr>
            <w:tcW w:w="9212" w:type="dxa"/>
          </w:tcPr>
          <w:p w:rsidR="00FD293D" w:rsidRDefault="00FD293D" w:rsidP="003A61F9">
            <w:pPr>
              <w:rPr>
                <w:rFonts w:cstheme="minorHAnsi"/>
                <w:sz w:val="20"/>
                <w:szCs w:val="20"/>
              </w:rPr>
            </w:pPr>
          </w:p>
          <w:p w:rsidR="00FD293D" w:rsidRDefault="00FD293D" w:rsidP="003A61F9">
            <w:pPr>
              <w:rPr>
                <w:rFonts w:cstheme="minorHAnsi"/>
                <w:sz w:val="20"/>
                <w:szCs w:val="20"/>
              </w:rPr>
            </w:pPr>
            <w:r>
              <w:rPr>
                <w:rFonts w:cstheme="minorHAnsi"/>
                <w:sz w:val="20"/>
                <w:szCs w:val="20"/>
              </w:rPr>
              <w:t xml:space="preserve">                                                                     </w:t>
            </w:r>
            <w:r>
              <w:rPr>
                <w:rFonts w:cstheme="minorHAnsi"/>
                <w:noProof/>
                <w:sz w:val="20"/>
                <w:szCs w:val="20"/>
                <w:lang w:eastAsia="nb-NO"/>
              </w:rPr>
              <w:drawing>
                <wp:inline distT="0" distB="0" distL="0" distR="0">
                  <wp:extent cx="1362075" cy="86677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png"/>
                          <pic:cNvPicPr/>
                        </pic:nvPicPr>
                        <pic:blipFill>
                          <a:blip r:embed="rId11">
                            <a:extLst>
                              <a:ext uri="{28A0092B-C50C-407E-A947-70E740481C1C}">
                                <a14:useLocalDpi xmlns:a14="http://schemas.microsoft.com/office/drawing/2010/main" val="0"/>
                              </a:ext>
                            </a:extLst>
                          </a:blip>
                          <a:stretch>
                            <a:fillRect/>
                          </a:stretch>
                        </pic:blipFill>
                        <pic:spPr>
                          <a:xfrm>
                            <a:off x="0" y="0"/>
                            <a:ext cx="1362075" cy="866775"/>
                          </a:xfrm>
                          <a:prstGeom prst="rect">
                            <a:avLst/>
                          </a:prstGeom>
                        </pic:spPr>
                      </pic:pic>
                    </a:graphicData>
                  </a:graphic>
                </wp:inline>
              </w:drawing>
            </w:r>
          </w:p>
          <w:p w:rsidR="00FD293D" w:rsidRDefault="00FD293D" w:rsidP="003A61F9">
            <w:pPr>
              <w:rPr>
                <w:rFonts w:cstheme="minorHAnsi"/>
                <w:sz w:val="20"/>
                <w:szCs w:val="20"/>
              </w:rPr>
            </w:pPr>
          </w:p>
        </w:tc>
      </w:tr>
    </w:tbl>
    <w:p w:rsidR="00071E55" w:rsidRPr="005738DC" w:rsidRDefault="00071E55" w:rsidP="00071E55">
      <w:pPr>
        <w:rPr>
          <w:rFonts w:cstheme="minorHAnsi"/>
          <w:sz w:val="20"/>
          <w:szCs w:val="20"/>
        </w:rPr>
      </w:pPr>
    </w:p>
    <w:tbl>
      <w:tblPr>
        <w:tblStyle w:val="Tabellrutenett"/>
        <w:tblW w:w="0" w:type="auto"/>
        <w:tblLook w:val="04A0" w:firstRow="1" w:lastRow="0" w:firstColumn="1" w:lastColumn="0" w:noHBand="0" w:noVBand="1"/>
      </w:tblPr>
      <w:tblGrid>
        <w:gridCol w:w="9212"/>
      </w:tblGrid>
      <w:tr w:rsidR="00071E55" w:rsidTr="00071E55">
        <w:tc>
          <w:tcPr>
            <w:tcW w:w="9212" w:type="dxa"/>
            <w:shd w:val="clear" w:color="auto" w:fill="006600"/>
          </w:tcPr>
          <w:p w:rsidR="00071E55" w:rsidRDefault="008968B6" w:rsidP="00071E55">
            <w:pPr>
              <w:rPr>
                <w:rFonts w:cstheme="minorHAnsi"/>
                <w:b/>
                <w:sz w:val="24"/>
                <w:szCs w:val="24"/>
              </w:rPr>
            </w:pPr>
            <w:r>
              <w:rPr>
                <w:rFonts w:cstheme="minorHAnsi"/>
                <w:b/>
                <w:sz w:val="24"/>
                <w:szCs w:val="24"/>
              </w:rPr>
              <w:t>Revidert</w:t>
            </w:r>
            <w:r w:rsidR="00071E55" w:rsidRPr="005738DC">
              <w:rPr>
                <w:rFonts w:cstheme="minorHAnsi"/>
                <w:b/>
                <w:sz w:val="24"/>
                <w:szCs w:val="24"/>
              </w:rPr>
              <w:t>:</w:t>
            </w:r>
          </w:p>
        </w:tc>
      </w:tr>
      <w:tr w:rsidR="00071E55" w:rsidTr="00071E55">
        <w:tc>
          <w:tcPr>
            <w:tcW w:w="9212" w:type="dxa"/>
          </w:tcPr>
          <w:p w:rsidR="00071E55" w:rsidRPr="008968B6" w:rsidRDefault="0092581A" w:rsidP="00071E55">
            <w:pPr>
              <w:rPr>
                <w:rFonts w:cstheme="minorHAnsi"/>
                <w:b/>
                <w:sz w:val="24"/>
                <w:szCs w:val="24"/>
              </w:rPr>
            </w:pPr>
            <w:r>
              <w:rPr>
                <w:rFonts w:cstheme="minorHAnsi"/>
                <w:b/>
                <w:sz w:val="24"/>
                <w:szCs w:val="24"/>
              </w:rPr>
              <w:t>26.02.2018</w:t>
            </w:r>
            <w:bookmarkStart w:id="0" w:name="_GoBack"/>
            <w:bookmarkEnd w:id="0"/>
            <w:r w:rsidR="008968B6" w:rsidRPr="008968B6">
              <w:rPr>
                <w:rFonts w:cstheme="minorHAnsi"/>
                <w:b/>
                <w:sz w:val="24"/>
                <w:szCs w:val="24"/>
              </w:rPr>
              <w:t xml:space="preserve"> av Drywood Norge AS. Kilengaten 18 b, 3117 TØNSBERG.</w:t>
            </w:r>
          </w:p>
        </w:tc>
      </w:tr>
    </w:tbl>
    <w:p w:rsidR="00A41C90" w:rsidRDefault="00A41C90"/>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 xml:space="preserve">Kundens egne </w:t>
            </w:r>
            <w:proofErr w:type="spellStart"/>
            <w:r>
              <w:rPr>
                <w:rFonts w:cstheme="minorHAnsi"/>
                <w:b/>
                <w:sz w:val="24"/>
                <w:szCs w:val="24"/>
              </w:rPr>
              <w:t>notatar</w:t>
            </w:r>
            <w:proofErr w:type="spellEnd"/>
            <w:r w:rsidRPr="005738DC">
              <w:rPr>
                <w:rFonts w:cstheme="minorHAnsi"/>
                <w:b/>
                <w:sz w:val="24"/>
                <w:szCs w:val="24"/>
              </w:rPr>
              <w:t>:</w:t>
            </w:r>
          </w:p>
        </w:tc>
      </w:tr>
      <w:tr w:rsidR="008968B6" w:rsidTr="00666C3D">
        <w:tc>
          <w:tcPr>
            <w:tcW w:w="9212" w:type="dxa"/>
          </w:tcPr>
          <w:p w:rsidR="008968B6" w:rsidRPr="008968B6" w:rsidRDefault="008968B6" w:rsidP="00666C3D">
            <w:pPr>
              <w:rPr>
                <w:rFonts w:cstheme="minorHAnsi"/>
                <w:b/>
                <w:sz w:val="20"/>
                <w:szCs w:val="20"/>
              </w:rPr>
            </w:pPr>
            <w:r w:rsidRPr="008968B6">
              <w:rPr>
                <w:rFonts w:cstheme="minorHAnsi"/>
                <w:b/>
                <w:sz w:val="20"/>
                <w:szCs w:val="20"/>
              </w:rPr>
              <w:t xml:space="preserve">Behandlet flate: </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r w:rsidRPr="008968B6">
              <w:rPr>
                <w:rFonts w:cstheme="minorHAnsi"/>
                <w:b/>
                <w:sz w:val="20"/>
                <w:szCs w:val="20"/>
              </w:rPr>
              <w:t>Fargekode/farge:</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r>
              <w:rPr>
                <w:rFonts w:cstheme="minorHAnsi"/>
                <w:b/>
                <w:sz w:val="20"/>
                <w:szCs w:val="20"/>
              </w:rPr>
              <w:t>Grunnarbeidet/</w:t>
            </w:r>
            <w:proofErr w:type="spellStart"/>
            <w:r>
              <w:rPr>
                <w:rFonts w:cstheme="minorHAnsi"/>
                <w:b/>
                <w:sz w:val="20"/>
                <w:szCs w:val="20"/>
              </w:rPr>
              <w:t>m</w:t>
            </w:r>
            <w:r w:rsidRPr="008968B6">
              <w:rPr>
                <w:rFonts w:cstheme="minorHAnsi"/>
                <w:b/>
                <w:sz w:val="20"/>
                <w:szCs w:val="20"/>
              </w:rPr>
              <w:t>alerarbeidet</w:t>
            </w:r>
            <w:proofErr w:type="spellEnd"/>
            <w:r w:rsidRPr="008968B6">
              <w:rPr>
                <w:rFonts w:cstheme="minorHAnsi"/>
                <w:b/>
                <w:sz w:val="20"/>
                <w:szCs w:val="20"/>
              </w:rPr>
              <w:t xml:space="preserve"> utført av: </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Default="008968B6" w:rsidP="00666C3D">
            <w:pPr>
              <w:rPr>
                <w:rFonts w:cstheme="minorHAnsi"/>
                <w:sz w:val="20"/>
                <w:szCs w:val="20"/>
              </w:rPr>
            </w:pPr>
            <w:proofErr w:type="gramStart"/>
            <w:r w:rsidRPr="008968B6">
              <w:rPr>
                <w:rFonts w:cstheme="minorHAnsi"/>
                <w:b/>
                <w:sz w:val="20"/>
                <w:szCs w:val="20"/>
              </w:rPr>
              <w:t>Dato:</w:t>
            </w:r>
            <w:r>
              <w:rPr>
                <w:rFonts w:cstheme="minorHAnsi"/>
                <w:b/>
                <w:sz w:val="20"/>
                <w:szCs w:val="20"/>
              </w:rPr>
              <w:t xml:space="preserve">   </w:t>
            </w:r>
            <w:proofErr w:type="gramEnd"/>
            <w:r>
              <w:rPr>
                <w:rFonts w:cstheme="minorHAnsi"/>
                <w:b/>
                <w:sz w:val="20"/>
                <w:szCs w:val="20"/>
              </w:rPr>
              <w:t xml:space="preserve">                                                                                                      Signatur: </w:t>
            </w:r>
          </w:p>
        </w:tc>
      </w:tr>
    </w:tbl>
    <w:p w:rsidR="008968B6" w:rsidRDefault="008968B6" w:rsidP="008968B6"/>
    <w:p w:rsidR="008968B6" w:rsidRDefault="008968B6"/>
    <w:sectPr w:rsidR="008968B6" w:rsidSect="0004738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71" w:rsidRDefault="00425471" w:rsidP="00071E55">
      <w:pPr>
        <w:spacing w:after="0" w:line="240" w:lineRule="auto"/>
      </w:pPr>
      <w:r>
        <w:separator/>
      </w:r>
    </w:p>
  </w:endnote>
  <w:endnote w:type="continuationSeparator" w:id="0">
    <w:p w:rsidR="00425471" w:rsidRDefault="00425471" w:rsidP="0007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71" w:rsidRDefault="00425471" w:rsidP="00071E55">
      <w:pPr>
        <w:spacing w:after="0" w:line="240" w:lineRule="auto"/>
      </w:pPr>
      <w:r>
        <w:separator/>
      </w:r>
    </w:p>
  </w:footnote>
  <w:footnote w:type="continuationSeparator" w:id="0">
    <w:p w:rsidR="00425471" w:rsidRDefault="00425471" w:rsidP="0007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55" w:rsidRDefault="008968B6" w:rsidP="00071E55">
    <w:pPr>
      <w:pBdr>
        <w:bottom w:val="single" w:sz="6" w:space="1" w:color="auto"/>
      </w:pBdr>
    </w:pPr>
    <w:r>
      <w:t xml:space="preserve">Forvaltning, drift og </w:t>
    </w:r>
    <w:proofErr w:type="gramStart"/>
    <w:r>
      <w:t>vedlikehold  (</w:t>
    </w:r>
    <w:proofErr w:type="gramEnd"/>
    <w:r>
      <w:t>FDV) DRYWOOD</w:t>
    </w:r>
    <w:r>
      <w:tab/>
    </w:r>
    <w:r>
      <w:tab/>
    </w:r>
    <w:r>
      <w:tab/>
    </w:r>
    <w:r>
      <w:tab/>
    </w:r>
    <w:r>
      <w:tab/>
    </w:r>
    <w:r>
      <w:tab/>
    </w:r>
    <w:r w:rsidR="00071E55">
      <w:t xml:space="preserve">Side </w:t>
    </w:r>
    <w:r w:rsidR="002B5FEF">
      <w:fldChar w:fldCharType="begin"/>
    </w:r>
    <w:r w:rsidR="002B5FEF">
      <w:instrText xml:space="preserve"> PAGE   \* MERGEFORMAT </w:instrText>
    </w:r>
    <w:r w:rsidR="002B5FEF">
      <w:fldChar w:fldCharType="separate"/>
    </w:r>
    <w:r w:rsidR="0092581A">
      <w:rPr>
        <w:noProof/>
      </w:rPr>
      <w:t>3</w:t>
    </w:r>
    <w:r w:rsidR="002B5FEF">
      <w:rPr>
        <w:noProof/>
      </w:rPr>
      <w:fldChar w:fldCharType="end"/>
    </w:r>
    <w:r w:rsidR="00071E55">
      <w:t xml:space="preserve"> </w:t>
    </w:r>
  </w:p>
  <w:p w:rsidR="00071E55" w:rsidRDefault="00071E5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467"/>
    <w:rsid w:val="00047383"/>
    <w:rsid w:val="00071E55"/>
    <w:rsid w:val="00081657"/>
    <w:rsid w:val="000C6D8F"/>
    <w:rsid w:val="000D3DEF"/>
    <w:rsid w:val="00134BCC"/>
    <w:rsid w:val="00146193"/>
    <w:rsid w:val="0022319B"/>
    <w:rsid w:val="002254C4"/>
    <w:rsid w:val="00264629"/>
    <w:rsid w:val="002839C4"/>
    <w:rsid w:val="002A1467"/>
    <w:rsid w:val="002B5FEF"/>
    <w:rsid w:val="003359FD"/>
    <w:rsid w:val="003D0951"/>
    <w:rsid w:val="003E4267"/>
    <w:rsid w:val="00422D7B"/>
    <w:rsid w:val="00425471"/>
    <w:rsid w:val="004748F0"/>
    <w:rsid w:val="004B61A4"/>
    <w:rsid w:val="004D0B69"/>
    <w:rsid w:val="00507455"/>
    <w:rsid w:val="00543C99"/>
    <w:rsid w:val="005738DC"/>
    <w:rsid w:val="005C279A"/>
    <w:rsid w:val="00633A57"/>
    <w:rsid w:val="006357FA"/>
    <w:rsid w:val="00635E49"/>
    <w:rsid w:val="00666087"/>
    <w:rsid w:val="006C7337"/>
    <w:rsid w:val="00843DFE"/>
    <w:rsid w:val="008968B6"/>
    <w:rsid w:val="0092581A"/>
    <w:rsid w:val="0098158A"/>
    <w:rsid w:val="009C7921"/>
    <w:rsid w:val="00A02374"/>
    <w:rsid w:val="00A406CB"/>
    <w:rsid w:val="00A41C90"/>
    <w:rsid w:val="00AA34E7"/>
    <w:rsid w:val="00AF561F"/>
    <w:rsid w:val="00B75C48"/>
    <w:rsid w:val="00C03D25"/>
    <w:rsid w:val="00CB390E"/>
    <w:rsid w:val="00D06B8D"/>
    <w:rsid w:val="00D43705"/>
    <w:rsid w:val="00D45318"/>
    <w:rsid w:val="00E275A7"/>
    <w:rsid w:val="00E9613C"/>
    <w:rsid w:val="00E9691B"/>
    <w:rsid w:val="00ED5720"/>
    <w:rsid w:val="00F07051"/>
    <w:rsid w:val="00F122A5"/>
    <w:rsid w:val="00F26B81"/>
    <w:rsid w:val="00FA667D"/>
    <w:rsid w:val="00FD293D"/>
    <w:rsid w:val="00FF6E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49B6"/>
  <w15:docId w15:val="{F56B40E0-B404-4594-866A-44F4A961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E42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4267"/>
    <w:rPr>
      <w:rFonts w:ascii="Tahoma" w:hAnsi="Tahoma" w:cs="Tahoma"/>
      <w:sz w:val="16"/>
      <w:szCs w:val="16"/>
    </w:rPr>
  </w:style>
  <w:style w:type="character" w:styleId="Hyperkobling">
    <w:name w:val="Hyperlink"/>
    <w:basedOn w:val="Standardskriftforavsnitt"/>
    <w:uiPriority w:val="99"/>
    <w:unhideWhenUsed/>
    <w:rsid w:val="00A41C90"/>
    <w:rPr>
      <w:color w:val="0000FF" w:themeColor="hyperlink"/>
      <w:u w:val="single"/>
    </w:rPr>
  </w:style>
  <w:style w:type="table" w:styleId="Tabellrutenett">
    <w:name w:val="Table Grid"/>
    <w:basedOn w:val="Vanligtabell"/>
    <w:uiPriority w:val="59"/>
    <w:rsid w:val="00F2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71E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1E55"/>
  </w:style>
  <w:style w:type="paragraph" w:styleId="Bunntekst">
    <w:name w:val="footer"/>
    <w:basedOn w:val="Normal"/>
    <w:link w:val="BunntekstTegn"/>
    <w:uiPriority w:val="99"/>
    <w:unhideWhenUsed/>
    <w:rsid w:val="00071E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6753">
      <w:bodyDiv w:val="1"/>
      <w:marLeft w:val="0"/>
      <w:marRight w:val="0"/>
      <w:marTop w:val="0"/>
      <w:marBottom w:val="0"/>
      <w:divBdr>
        <w:top w:val="none" w:sz="0" w:space="0" w:color="auto"/>
        <w:left w:val="none" w:sz="0" w:space="0" w:color="auto"/>
        <w:bottom w:val="none" w:sz="0" w:space="0" w:color="auto"/>
        <w:right w:val="none" w:sz="0" w:space="0" w:color="auto"/>
      </w:divBdr>
    </w:div>
    <w:div w:id="15222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wood.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ywood.n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rywoo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1286-E05B-4EE7-90F3-EF3A380B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3716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TBG Skadedyrkontroll</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Eier</dc:creator>
  <cp:lastModifiedBy>Per Morten Kværne</cp:lastModifiedBy>
  <cp:revision>3</cp:revision>
  <cp:lastPrinted>2013-02-11T10:48:00Z</cp:lastPrinted>
  <dcterms:created xsi:type="dcterms:W3CDTF">2014-07-17T19:45:00Z</dcterms:created>
  <dcterms:modified xsi:type="dcterms:W3CDTF">2018-02-26T11:14:00Z</dcterms:modified>
</cp:coreProperties>
</file>